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44329" w14:textId="77777777" w:rsidR="006A3C5A" w:rsidRDefault="00000000">
      <w:pPr>
        <w:widowControl w:val="0"/>
        <w:jc w:val="center"/>
      </w:pPr>
      <w:r>
        <w:rPr>
          <w:noProof/>
        </w:rPr>
        <w:drawing>
          <wp:inline distT="0" distB="0" distL="0" distR="0" wp14:anchorId="1A5460E5" wp14:editId="3215F741">
            <wp:extent cx="1797050" cy="506860"/>
            <wp:effectExtent l="0" t="0" r="0" b="0"/>
            <wp:docPr id="74997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7050" cy="506860"/>
                    </a:xfrm>
                    <a:prstGeom prst="rect">
                      <a:avLst/>
                    </a:prstGeom>
                    <a:ln/>
                  </pic:spPr>
                </pic:pic>
              </a:graphicData>
            </a:graphic>
          </wp:inline>
        </w:drawing>
      </w:r>
    </w:p>
    <w:p w14:paraId="4ED14EC4" w14:textId="77777777" w:rsidR="006A3C5A" w:rsidRDefault="006A3C5A">
      <w:pPr>
        <w:widowControl w:val="0"/>
        <w:jc w:val="center"/>
        <w:rPr>
          <w:color w:val="0E101A"/>
        </w:rPr>
      </w:pPr>
    </w:p>
    <w:p w14:paraId="4EC78AFF" w14:textId="77777777" w:rsidR="006A3C5A" w:rsidRDefault="00000000">
      <w:pPr>
        <w:widowControl w:val="0"/>
        <w:jc w:val="center"/>
        <w:rPr>
          <w:b/>
          <w:color w:val="0E101A"/>
          <w:sz w:val="28"/>
          <w:szCs w:val="28"/>
        </w:rPr>
      </w:pPr>
      <w:r>
        <w:rPr>
          <w:b/>
          <w:color w:val="0E101A"/>
          <w:sz w:val="28"/>
          <w:szCs w:val="28"/>
        </w:rPr>
        <w:t xml:space="preserve">La importancia de la inclusión en movilidad para las personas con discapacidad en México </w:t>
      </w:r>
    </w:p>
    <w:p w14:paraId="582C31A6" w14:textId="77777777" w:rsidR="006A3C5A" w:rsidRDefault="006A3C5A">
      <w:pPr>
        <w:widowControl w:val="0"/>
        <w:ind w:left="720" w:hanging="360"/>
        <w:jc w:val="both"/>
        <w:rPr>
          <w:color w:val="0E101A"/>
        </w:rPr>
      </w:pPr>
    </w:p>
    <w:p w14:paraId="3279A56A" w14:textId="77777777" w:rsidR="006A3C5A" w:rsidRDefault="00000000">
      <w:pPr>
        <w:widowControl w:val="0"/>
        <w:numPr>
          <w:ilvl w:val="0"/>
          <w:numId w:val="1"/>
        </w:numPr>
        <w:jc w:val="both"/>
        <w:rPr>
          <w:i/>
        </w:rPr>
      </w:pPr>
      <w:r>
        <w:rPr>
          <w:i/>
        </w:rPr>
        <w:t>Junto con Lucero Márquez, defensora de los derechos de personas con discapacidad, inDrive organizó un taller para capacitar a las y los conductores en las mejores prácticas para brindar un servicio excepcional a pasajeros con discapacidades.</w:t>
      </w:r>
    </w:p>
    <w:p w14:paraId="7FCBB3DD" w14:textId="77777777" w:rsidR="006A3C5A" w:rsidRDefault="006A3C5A">
      <w:pPr>
        <w:widowControl w:val="0"/>
        <w:ind w:left="720"/>
        <w:jc w:val="both"/>
        <w:rPr>
          <w:i/>
        </w:rPr>
      </w:pPr>
    </w:p>
    <w:p w14:paraId="44C015C1" w14:textId="77777777" w:rsidR="006A3C5A" w:rsidRDefault="00000000">
      <w:pPr>
        <w:widowControl w:val="0"/>
        <w:numPr>
          <w:ilvl w:val="0"/>
          <w:numId w:val="1"/>
        </w:numPr>
        <w:jc w:val="both"/>
        <w:rPr>
          <w:i/>
        </w:rPr>
      </w:pPr>
      <w:r>
        <w:rPr>
          <w:i/>
        </w:rPr>
        <w:t>La plataforma está comprometida con la inclusión, lo que se refleja en sus Términos de Uso, Guía de la Comunidad y en las iniciativas que buscan hacer la movilidad segura y accesible para todas las personas.</w:t>
      </w:r>
    </w:p>
    <w:p w14:paraId="180F5951" w14:textId="77777777" w:rsidR="006A3C5A" w:rsidRDefault="006A3C5A">
      <w:pPr>
        <w:widowControl w:val="0"/>
        <w:ind w:left="720" w:hanging="360"/>
        <w:jc w:val="both"/>
      </w:pPr>
    </w:p>
    <w:p w14:paraId="1FE247DA" w14:textId="77777777" w:rsidR="006A3C5A" w:rsidRDefault="00000000">
      <w:pPr>
        <w:widowControl w:val="0"/>
        <w:jc w:val="both"/>
        <w:rPr>
          <w:color w:val="0E101A"/>
        </w:rPr>
      </w:pPr>
      <w:r>
        <w:rPr>
          <w:b/>
          <w:color w:val="0E101A"/>
        </w:rPr>
        <w:t>Ciudad de México a 19 de agosto de 2024 —</w:t>
      </w:r>
      <w:r>
        <w:rPr>
          <w:color w:val="0E101A"/>
        </w:rPr>
        <w:t xml:space="preserve"> En México, más de 6 millones de personas viven con algún tipo de discapacidad, lo que representa casi el 5% de la población, según datos del Instituto Nacional de Estadística y Geografía (INEGI). Así, el acceso a servicios de transporte sigue siendo un gran desafío, lo que resalta la necesidad urgente de soluciones de movilidad más inclusivas.</w:t>
      </w:r>
    </w:p>
    <w:p w14:paraId="46EB3E5A" w14:textId="77777777" w:rsidR="006A3C5A" w:rsidRDefault="00000000">
      <w:pPr>
        <w:widowControl w:val="0"/>
        <w:spacing w:before="240" w:after="240"/>
        <w:jc w:val="both"/>
        <w:rPr>
          <w:color w:val="0E101A"/>
        </w:rPr>
      </w:pPr>
      <w:r>
        <w:rPr>
          <w:color w:val="0E101A"/>
        </w:rPr>
        <w:t xml:space="preserve">Conscientes de esta problemática, </w:t>
      </w:r>
      <w:r>
        <w:rPr>
          <w:b/>
          <w:color w:val="0E101A"/>
        </w:rPr>
        <w:t>inDrive</w:t>
      </w:r>
      <w:r>
        <w:rPr>
          <w:color w:val="0E101A"/>
        </w:rPr>
        <w:t xml:space="preserve">, la plataforma de movilidad y servicios urbanos de más rápido crecimiento en México, organizó un taller el 14 de agosto en la Ciudad de México, con el objetivo de proporcionar a las y los conductores herramientas para ofrecer un servicio excepcional a pasajeros con discapacidades. El evento fue liderado por </w:t>
      </w:r>
      <w:r>
        <w:rPr>
          <w:b/>
          <w:color w:val="0E101A"/>
        </w:rPr>
        <w:t>Lucero Márquez</w:t>
      </w:r>
      <w:r>
        <w:rPr>
          <w:color w:val="0E101A"/>
        </w:rPr>
        <w:t>, una persona ciega y experimentada conferencista en derechos de personas con discapacidad, quien compartió sus conocimientos y experiencia.</w:t>
      </w:r>
    </w:p>
    <w:p w14:paraId="49C3D976" w14:textId="77777777" w:rsidR="006A3C5A" w:rsidRDefault="00000000">
      <w:pPr>
        <w:widowControl w:val="0"/>
        <w:spacing w:before="240" w:after="240"/>
        <w:jc w:val="both"/>
        <w:rPr>
          <w:color w:val="0E101A"/>
        </w:rPr>
      </w:pPr>
      <w:r>
        <w:rPr>
          <w:color w:val="0E101A"/>
        </w:rPr>
        <w:t>“Las personas con discapacidad merecen experimentar el mismo nivel de dignidad que cualquier otro individuo al usar los servicios de transporte”, destacó Márquez durante el taller. “Colaborar con empresas como inDrive nos permite dar pasos concretos hacia la movilidad accesible para todos”.</w:t>
      </w:r>
    </w:p>
    <w:p w14:paraId="797A6ABE" w14:textId="77777777" w:rsidR="006A3C5A" w:rsidRDefault="00000000">
      <w:pPr>
        <w:widowControl w:val="0"/>
        <w:spacing w:before="240" w:after="240"/>
        <w:jc w:val="both"/>
        <w:rPr>
          <w:b/>
          <w:color w:val="0E101A"/>
        </w:rPr>
      </w:pPr>
      <w:r>
        <w:rPr>
          <w:b/>
          <w:color w:val="0E101A"/>
        </w:rPr>
        <w:t>Movilidad inclusiva: una responsabilidad compartida</w:t>
      </w:r>
    </w:p>
    <w:p w14:paraId="685DE3EC" w14:textId="77777777" w:rsidR="006A3C5A" w:rsidRDefault="00000000">
      <w:pPr>
        <w:widowControl w:val="0"/>
        <w:spacing w:before="240" w:after="240"/>
        <w:jc w:val="both"/>
        <w:rPr>
          <w:color w:val="0E101A"/>
        </w:rPr>
      </w:pPr>
      <w:r>
        <w:rPr>
          <w:color w:val="0E101A"/>
        </w:rPr>
        <w:t>Este trabajo conjunto resalta la creciente necesidad de que las empresas, especialmente los servicios de movilidad, aborden de manera proactiva el tema de la accesibilidad. En México, el sector privado puede desempeñar un papel clave para cerrar brechas, y las plataformas digitales, con su gran alcance y flexibilidad, tienen el potencial de ser transformadoras.</w:t>
      </w:r>
    </w:p>
    <w:p w14:paraId="74FDB9F6" w14:textId="77777777" w:rsidR="006A3C5A" w:rsidRDefault="00000000">
      <w:pPr>
        <w:widowControl w:val="0"/>
        <w:spacing w:before="240" w:after="240"/>
        <w:jc w:val="both"/>
        <w:rPr>
          <w:color w:val="0E101A"/>
        </w:rPr>
      </w:pPr>
      <w:r>
        <w:rPr>
          <w:color w:val="0E101A"/>
        </w:rPr>
        <w:t xml:space="preserve">Durante el taller, las y los conductores aprendieron consejos prácticos para asistir a pasajeros con diferentes tipos de discapacidades, incluyendo cómo comunicarse de manera efectiva, garantizar la accesibilidad a los vehículos y ofrecer un servicio personalizado que mejore la experiencia general del viaje. La sesión también brindó un espacio de diálogo, donde las </w:t>
      </w:r>
      <w:r>
        <w:rPr>
          <w:color w:val="0E101A"/>
        </w:rPr>
        <w:lastRenderedPageBreak/>
        <w:t>personas pudieron hacer preguntas y profundizar en los temas abordados.</w:t>
      </w:r>
    </w:p>
    <w:p w14:paraId="44D3FB6B" w14:textId="77777777" w:rsidR="006A3C5A" w:rsidRDefault="00000000">
      <w:pPr>
        <w:widowControl w:val="0"/>
        <w:spacing w:before="240" w:after="240"/>
        <w:jc w:val="both"/>
        <w:rPr>
          <w:b/>
          <w:color w:val="0E101A"/>
        </w:rPr>
      </w:pPr>
      <w:r>
        <w:rPr>
          <w:b/>
          <w:color w:val="0E101A"/>
        </w:rPr>
        <w:t>Compromiso con la seguridad y la inclusión</w:t>
      </w:r>
    </w:p>
    <w:p w14:paraId="136104D3" w14:textId="77777777" w:rsidR="006A3C5A" w:rsidRDefault="00000000">
      <w:pPr>
        <w:widowControl w:val="0"/>
        <w:spacing w:before="240" w:after="240"/>
        <w:jc w:val="both"/>
        <w:rPr>
          <w:color w:val="0E101A"/>
        </w:rPr>
      </w:pPr>
      <w:r>
        <w:rPr>
          <w:color w:val="0E101A"/>
        </w:rPr>
        <w:t xml:space="preserve">El taller forma parte de un compromiso más amplio de inDrive para promover la seguridad y la inclusión para todas las personas. Esta iniciativa se refleja en sus Términos de Uso y Guía de la Comunidad, que destacan la importancia del respeto, la no discriminación y la accesibilidad. </w:t>
      </w:r>
    </w:p>
    <w:p w14:paraId="0C02DB09" w14:textId="77777777" w:rsidR="006A3C5A" w:rsidRDefault="00000000">
      <w:pPr>
        <w:widowControl w:val="0"/>
        <w:spacing w:before="240" w:after="240"/>
        <w:jc w:val="both"/>
        <w:rPr>
          <w:color w:val="0E101A"/>
        </w:rPr>
      </w:pPr>
      <w:r>
        <w:rPr>
          <w:color w:val="0E101A"/>
        </w:rPr>
        <w:t xml:space="preserve">“Creemos que la movilidad es un derecho, no un privilegio”, afirmó </w:t>
      </w:r>
      <w:r>
        <w:rPr>
          <w:b/>
          <w:color w:val="0E101A"/>
        </w:rPr>
        <w:t>Diego Amezcua, Gerente de Comunicación de la plataforma en México</w:t>
      </w:r>
      <w:r>
        <w:rPr>
          <w:color w:val="0E101A"/>
        </w:rPr>
        <w:t>. "Estamos trabajando continuamente para mejorar el acceso a nuestro servicio para todas las personas, especialmente aquellas en comunidades desfavorecidas. Al capacitar a las y los conductores y fomentar políticas inclusivas, estamos dando pasos concretos en ese sentido".</w:t>
      </w:r>
    </w:p>
    <w:p w14:paraId="6499AD94" w14:textId="77777777" w:rsidR="006A3C5A" w:rsidRDefault="00000000">
      <w:pPr>
        <w:widowControl w:val="0"/>
        <w:spacing w:before="240" w:after="240"/>
        <w:jc w:val="both"/>
        <w:rPr>
          <w:color w:val="0E101A"/>
        </w:rPr>
      </w:pPr>
      <w:r>
        <w:rPr>
          <w:color w:val="0E101A"/>
        </w:rPr>
        <w:t>Con iniciativas como esta, no sólo se  contribuye a la conversación sobre accesibilidad, sino que también se ponen en práctica soluciones para que la movilidad esté al alcance de todas las personas, independientemente de su realidad.</w:t>
      </w:r>
    </w:p>
    <w:p w14:paraId="76A4E147" w14:textId="77777777" w:rsidR="006A3C5A" w:rsidRDefault="00000000">
      <w:pPr>
        <w:widowControl w:val="0"/>
        <w:jc w:val="both"/>
      </w:pPr>
      <w:r>
        <w:rPr>
          <w:b/>
        </w:rPr>
        <w:t xml:space="preserve"> </w:t>
      </w:r>
    </w:p>
    <w:p w14:paraId="2E634AD1" w14:textId="77777777" w:rsidR="006A3C5A" w:rsidRDefault="00000000">
      <w:pPr>
        <w:widowControl w:val="0"/>
        <w:jc w:val="center"/>
        <w:rPr>
          <w:color w:val="0E101A"/>
        </w:rPr>
      </w:pPr>
      <w:r>
        <w:rPr>
          <w:color w:val="0E101A"/>
        </w:rPr>
        <w:t>-o0o-</w:t>
      </w:r>
    </w:p>
    <w:p w14:paraId="323A0EAA" w14:textId="77777777" w:rsidR="006A3C5A" w:rsidRDefault="006A3C5A">
      <w:pPr>
        <w:rPr>
          <w:b/>
          <w:sz w:val="18"/>
          <w:szCs w:val="18"/>
        </w:rPr>
      </w:pPr>
    </w:p>
    <w:p w14:paraId="78516852" w14:textId="77777777" w:rsidR="006A3C5A" w:rsidRDefault="00000000">
      <w:pPr>
        <w:spacing w:line="240" w:lineRule="auto"/>
        <w:rPr>
          <w:b/>
          <w:sz w:val="18"/>
          <w:szCs w:val="18"/>
        </w:rPr>
      </w:pPr>
      <w:r>
        <w:rPr>
          <w:b/>
          <w:sz w:val="18"/>
          <w:szCs w:val="18"/>
        </w:rPr>
        <w:t xml:space="preserve">Acerca de </w:t>
      </w:r>
      <w:hyperlink r:id="rId9">
        <w:r>
          <w:rPr>
            <w:b/>
            <w:color w:val="0000FF"/>
            <w:sz w:val="18"/>
            <w:szCs w:val="18"/>
            <w:u w:val="single"/>
          </w:rPr>
          <w:t>inDrive</w:t>
        </w:r>
      </w:hyperlink>
      <w:r>
        <w:rPr>
          <w:b/>
          <w:sz w:val="18"/>
          <w:szCs w:val="18"/>
        </w:rPr>
        <w:t xml:space="preserve"> </w:t>
      </w:r>
    </w:p>
    <w:p w14:paraId="661C0673" w14:textId="77777777" w:rsidR="006A3C5A"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240 millones de veces y fue la segunda </w:t>
      </w:r>
      <w:r>
        <w:rPr>
          <w:i/>
          <w:sz w:val="18"/>
          <w:szCs w:val="18"/>
        </w:rPr>
        <w:t>app</w:t>
      </w:r>
      <w:r>
        <w:rPr>
          <w:sz w:val="18"/>
          <w:szCs w:val="18"/>
        </w:rPr>
        <w:t xml:space="preserve">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750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0">
        <w:r>
          <w:rPr>
            <w:color w:val="0000FF"/>
            <w:sz w:val="18"/>
            <w:szCs w:val="18"/>
            <w:u w:val="single"/>
          </w:rPr>
          <w:t>www.inDrive.com</w:t>
        </w:r>
      </w:hyperlink>
      <w:r>
        <w:rPr>
          <w:sz w:val="18"/>
          <w:szCs w:val="18"/>
        </w:rPr>
        <w:t>.</w:t>
      </w:r>
    </w:p>
    <w:p w14:paraId="5C3062EF" w14:textId="77777777" w:rsidR="006A3C5A" w:rsidRDefault="00000000">
      <w:pPr>
        <w:spacing w:line="240" w:lineRule="auto"/>
        <w:jc w:val="both"/>
        <w:rPr>
          <w:b/>
          <w:sz w:val="18"/>
          <w:szCs w:val="18"/>
        </w:rPr>
      </w:pPr>
      <w:bookmarkStart w:id="0" w:name="_heading=h.gjdgxs" w:colFirst="0" w:colLast="0"/>
      <w:bookmarkEnd w:id="0"/>
      <w:r>
        <w:rPr>
          <w:b/>
          <w:sz w:val="18"/>
          <w:szCs w:val="18"/>
        </w:rPr>
        <w:t>Contacto para medios:</w:t>
      </w:r>
    </w:p>
    <w:p w14:paraId="47506003" w14:textId="77777777" w:rsidR="006A3C5A" w:rsidRPr="00A17CCE" w:rsidRDefault="00000000">
      <w:pPr>
        <w:widowControl w:val="0"/>
        <w:spacing w:line="240" w:lineRule="auto"/>
        <w:jc w:val="both"/>
        <w:rPr>
          <w:sz w:val="18"/>
          <w:szCs w:val="18"/>
          <w:lang w:val="en-US"/>
        </w:rPr>
      </w:pPr>
      <w:bookmarkStart w:id="1" w:name="_heading=h.30j0zll" w:colFirst="0" w:colLast="0"/>
      <w:bookmarkEnd w:id="1"/>
      <w:r w:rsidRPr="00A17CCE">
        <w:rPr>
          <w:b/>
          <w:sz w:val="18"/>
          <w:szCs w:val="18"/>
          <w:lang w:val="en-US"/>
        </w:rPr>
        <w:t>Eduardo Abud</w:t>
      </w:r>
    </w:p>
    <w:p w14:paraId="71803039" w14:textId="77777777" w:rsidR="006A3C5A" w:rsidRPr="00A17CCE" w:rsidRDefault="00000000">
      <w:pPr>
        <w:widowControl w:val="0"/>
        <w:spacing w:line="240" w:lineRule="auto"/>
        <w:jc w:val="both"/>
        <w:rPr>
          <w:sz w:val="18"/>
          <w:szCs w:val="18"/>
          <w:lang w:val="en-US"/>
        </w:rPr>
      </w:pPr>
      <w:bookmarkStart w:id="2" w:name="_heading=h.1fob9te" w:colFirst="0" w:colLast="0"/>
      <w:bookmarkEnd w:id="2"/>
      <w:r w:rsidRPr="00A17CCE">
        <w:rPr>
          <w:sz w:val="18"/>
          <w:szCs w:val="18"/>
          <w:lang w:val="en-US"/>
        </w:rPr>
        <w:t>Communications Director - LATAM | inDrive</w:t>
      </w:r>
    </w:p>
    <w:p w14:paraId="5DC6F271" w14:textId="77777777" w:rsidR="006A3C5A" w:rsidRDefault="00000000">
      <w:pPr>
        <w:widowControl w:val="0"/>
        <w:spacing w:after="240" w:line="240" w:lineRule="auto"/>
        <w:jc w:val="both"/>
        <w:rPr>
          <w:sz w:val="18"/>
          <w:szCs w:val="18"/>
        </w:rPr>
      </w:pPr>
      <w:hyperlink r:id="rId11">
        <w:r>
          <w:rPr>
            <w:color w:val="0000FF"/>
            <w:sz w:val="18"/>
            <w:szCs w:val="18"/>
            <w:u w:val="single"/>
          </w:rPr>
          <w:t>eduardoa@indrive.com</w:t>
        </w:r>
      </w:hyperlink>
    </w:p>
    <w:p w14:paraId="344FBD15" w14:textId="77777777" w:rsidR="006A3C5A" w:rsidRDefault="00000000">
      <w:pPr>
        <w:widowControl w:val="0"/>
        <w:spacing w:line="240" w:lineRule="auto"/>
        <w:jc w:val="both"/>
        <w:rPr>
          <w:b/>
          <w:sz w:val="18"/>
          <w:szCs w:val="18"/>
        </w:rPr>
      </w:pPr>
      <w:r>
        <w:rPr>
          <w:b/>
          <w:sz w:val="18"/>
          <w:szCs w:val="18"/>
        </w:rPr>
        <w:t>Luis G. Fiscal</w:t>
      </w:r>
    </w:p>
    <w:p w14:paraId="721594E9" w14:textId="77777777" w:rsidR="006A3C5A" w:rsidRPr="00A17CCE" w:rsidRDefault="00000000">
      <w:pPr>
        <w:widowControl w:val="0"/>
        <w:spacing w:line="240" w:lineRule="auto"/>
        <w:jc w:val="both"/>
        <w:rPr>
          <w:sz w:val="18"/>
          <w:szCs w:val="18"/>
          <w:lang w:val="en-US"/>
        </w:rPr>
      </w:pPr>
      <w:r w:rsidRPr="00A17CCE">
        <w:rPr>
          <w:sz w:val="18"/>
          <w:szCs w:val="18"/>
          <w:lang w:val="en-US"/>
        </w:rPr>
        <w:t>Sr. PR Expert | another</w:t>
      </w:r>
    </w:p>
    <w:p w14:paraId="40FE9705" w14:textId="77777777" w:rsidR="006A3C5A" w:rsidRPr="00A17CCE" w:rsidRDefault="00000000">
      <w:pPr>
        <w:widowControl w:val="0"/>
        <w:spacing w:line="240" w:lineRule="auto"/>
        <w:jc w:val="both"/>
        <w:rPr>
          <w:sz w:val="18"/>
          <w:szCs w:val="18"/>
          <w:lang w:val="en-US"/>
        </w:rPr>
      </w:pPr>
      <w:hyperlink r:id="rId12">
        <w:r w:rsidRPr="00A17CCE">
          <w:rPr>
            <w:color w:val="0000FF"/>
            <w:sz w:val="18"/>
            <w:szCs w:val="18"/>
            <w:u w:val="single"/>
            <w:lang w:val="en-US"/>
          </w:rPr>
          <w:t>luis.fiscal@another.co</w:t>
        </w:r>
      </w:hyperlink>
    </w:p>
    <w:p w14:paraId="01F475B5" w14:textId="77777777" w:rsidR="006A3C5A" w:rsidRPr="00A17CCE" w:rsidRDefault="006A3C5A">
      <w:pPr>
        <w:widowControl w:val="0"/>
        <w:spacing w:line="240" w:lineRule="auto"/>
        <w:jc w:val="both"/>
        <w:rPr>
          <w:sz w:val="18"/>
          <w:szCs w:val="18"/>
          <w:lang w:val="en-US"/>
        </w:rPr>
      </w:pPr>
    </w:p>
    <w:sectPr w:rsidR="006A3C5A" w:rsidRPr="00A17CCE">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5A0DB" w14:textId="77777777" w:rsidR="00184B54" w:rsidRDefault="00184B54">
      <w:pPr>
        <w:spacing w:line="240" w:lineRule="auto"/>
      </w:pPr>
      <w:r>
        <w:separator/>
      </w:r>
    </w:p>
  </w:endnote>
  <w:endnote w:type="continuationSeparator" w:id="0">
    <w:p w14:paraId="7425DFEE" w14:textId="77777777" w:rsidR="00184B54" w:rsidRDefault="00184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B25F95F-8E97-E04D-9548-3DA30AAF3F0F}"/>
  </w:font>
  <w:font w:name="Times New Roman">
    <w:panose1 w:val="02020603050405020304"/>
    <w:charset w:val="00"/>
    <w:family w:val="roman"/>
    <w:pitch w:val="variable"/>
    <w:sig w:usb0="E0002EFF" w:usb1="C000785B" w:usb2="00000009" w:usb3="00000000" w:csb0="000001FF" w:csb1="00000000"/>
    <w:embedRegular r:id="rId2" w:fontKey="{5136581D-85F8-1340-8573-3755BBADCA79}"/>
  </w:font>
  <w:font w:name="Arial">
    <w:panose1 w:val="020B0604020202020204"/>
    <w:charset w:val="00"/>
    <w:family w:val="swiss"/>
    <w:pitch w:val="variable"/>
    <w:sig w:usb0="E0002AFF" w:usb1="C0007843" w:usb2="00000009" w:usb3="00000000" w:csb0="000001FF" w:csb1="00000000"/>
    <w:embedRegular r:id="rId3" w:fontKey="{9FB8C6C8-F18E-E749-97E5-69D8C61BAB92}"/>
    <w:embedBold r:id="rId4" w:fontKey="{D9191CF2-800E-6541-ACF6-AE953BF1C71C}"/>
    <w:embedItalic r:id="rId5" w:fontKey="{24FC76C8-D771-1440-AA7E-39E106B62ABE}"/>
  </w:font>
  <w:font w:name="Calibri">
    <w:panose1 w:val="020F0502020204030204"/>
    <w:charset w:val="00"/>
    <w:family w:val="swiss"/>
    <w:pitch w:val="variable"/>
    <w:sig w:usb0="E0002AFF" w:usb1="C000247B" w:usb2="00000009" w:usb3="00000000" w:csb0="000001FF" w:csb1="00000000"/>
    <w:embedRegular r:id="rId6" w:fontKey="{26BC82A3-970A-DD4C-8C10-0AAD44B686E3}"/>
  </w:font>
  <w:font w:name="Cambria">
    <w:panose1 w:val="02040503050406030204"/>
    <w:charset w:val="00"/>
    <w:family w:val="roman"/>
    <w:pitch w:val="variable"/>
    <w:sig w:usb0="E00002FF" w:usb1="400004FF" w:usb2="00000000" w:usb3="00000000" w:csb0="0000019F" w:csb1="00000000"/>
    <w:embedRegular r:id="rId7" w:fontKey="{EC483A68-C017-FF42-A6FA-C014C276F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23359" w14:textId="77777777" w:rsidR="006A3C5A" w:rsidRDefault="006A3C5A">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6A3C5A" w14:paraId="0FCB3C71" w14:textId="77777777">
      <w:trPr>
        <w:trHeight w:val="300"/>
      </w:trPr>
      <w:tc>
        <w:tcPr>
          <w:tcW w:w="3120" w:type="dxa"/>
        </w:tcPr>
        <w:p w14:paraId="3608BBF8" w14:textId="77777777" w:rsidR="006A3C5A" w:rsidRDefault="006A3C5A">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81FDC62" w14:textId="77777777" w:rsidR="006A3C5A" w:rsidRDefault="006A3C5A">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4956536C" w14:textId="77777777" w:rsidR="006A3C5A" w:rsidRDefault="006A3C5A">
          <w:pPr>
            <w:pBdr>
              <w:top w:val="nil"/>
              <w:left w:val="nil"/>
              <w:bottom w:val="nil"/>
              <w:right w:val="nil"/>
              <w:between w:val="nil"/>
            </w:pBdr>
            <w:tabs>
              <w:tab w:val="center" w:pos="4680"/>
              <w:tab w:val="right" w:pos="9360"/>
            </w:tabs>
            <w:spacing w:line="240" w:lineRule="auto"/>
            <w:ind w:right="-115"/>
            <w:jc w:val="right"/>
            <w:rPr>
              <w:color w:val="000000"/>
            </w:rPr>
          </w:pPr>
        </w:p>
      </w:tc>
    </w:tr>
  </w:tbl>
  <w:p w14:paraId="02DA653D" w14:textId="77777777" w:rsidR="006A3C5A" w:rsidRDefault="006A3C5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CC4E2" w14:textId="77777777" w:rsidR="00184B54" w:rsidRDefault="00184B54">
      <w:pPr>
        <w:spacing w:line="240" w:lineRule="auto"/>
      </w:pPr>
      <w:r>
        <w:separator/>
      </w:r>
    </w:p>
  </w:footnote>
  <w:footnote w:type="continuationSeparator" w:id="0">
    <w:p w14:paraId="0FC7F60F" w14:textId="77777777" w:rsidR="00184B54" w:rsidRDefault="00184B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F3F57" w14:textId="77777777" w:rsidR="006A3C5A" w:rsidRDefault="006A3C5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0104F5"/>
    <w:multiLevelType w:val="multilevel"/>
    <w:tmpl w:val="CBEEFF7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7270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5A"/>
    <w:rsid w:val="00184B54"/>
    <w:rsid w:val="006A3C5A"/>
    <w:rsid w:val="00A17CCE"/>
    <w:rsid w:val="00BB4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10B0274"/>
  <w15:docId w15:val="{938B7C6B-60E5-E14E-97F1-0DA79FDC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table" w:customStyle="1" w:styleId="TableNormal1">
    <w:name w:val="Table Normal1"/>
    <w:rsid w:val="00F86CCB"/>
    <w:tblPr>
      <w:tblCellMar>
        <w:top w:w="0" w:type="dxa"/>
        <w:left w:w="0" w:type="dxa"/>
        <w:bottom w:w="0" w:type="dxa"/>
        <w:right w:w="0" w:type="dxa"/>
      </w:tblCellMar>
    </w:tbl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iscal@another.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a@indriv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ndrive.com" TargetMode="External"/><Relationship Id="rId4" Type="http://schemas.openxmlformats.org/officeDocument/2006/relationships/settings" Target="settings.xml"/><Relationship Id="rId9" Type="http://schemas.openxmlformats.org/officeDocument/2006/relationships/hyperlink" Target="https://indrive.com/es/hom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3wL+AQpmZ7JRLBtll8OeJW6rg==">CgMxLjAyCGguZ2pkZ3hzMgloLjMwajB6bGwyCWguMWZvYjl0ZTgAciExS0Rwek5xdnhPUDhWRi1uY0Nya1pGRU16TG9qcW50bHk=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4255</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Tecalco</dc:creator>
  <cp:lastModifiedBy>Luis Gerardo Fiscal Cruz</cp:lastModifiedBy>
  <cp:revision>2</cp:revision>
  <dcterms:created xsi:type="dcterms:W3CDTF">2024-08-19T15:47:00Z</dcterms:created>
  <dcterms:modified xsi:type="dcterms:W3CDTF">2024-08-19T15:47:00Z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